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81" w:rsidRDefault="00BF0A81" w:rsidP="00BF0A81">
      <w:pPr>
        <w:pStyle w:val="DzMetin"/>
      </w:pPr>
      <w:proofErr w:type="spellStart"/>
      <w:r>
        <w:t>BİLGi</w:t>
      </w:r>
      <w:proofErr w:type="spellEnd"/>
      <w:r>
        <w:t xml:space="preserve"> NOTU</w:t>
      </w:r>
    </w:p>
    <w:p w:rsidR="00BF0A81" w:rsidRDefault="00BF0A81" w:rsidP="00BF0A81">
      <w:pPr>
        <w:pStyle w:val="DzMetin"/>
      </w:pPr>
    </w:p>
    <w:p w:rsidR="00BF0A81" w:rsidRDefault="00BF0A81" w:rsidP="00BF0A81">
      <w:pPr>
        <w:pStyle w:val="DzMetin"/>
      </w:pPr>
      <w:r>
        <w:t xml:space="preserve">PAGEV Başkanı Yavuz Eroğlu liderliğinde ihracatçı şirketlerin önünü açan </w:t>
      </w:r>
      <w:proofErr w:type="spellStart"/>
      <w:r>
        <w:t>icraatlardan</w:t>
      </w:r>
      <w:proofErr w:type="spellEnd"/>
      <w:r>
        <w:t xml:space="preserve"> bazıları:</w:t>
      </w:r>
    </w:p>
    <w:p w:rsidR="00BF0A81" w:rsidRDefault="00BF0A81" w:rsidP="00BF0A81">
      <w:pPr>
        <w:pStyle w:val="DzMetin"/>
      </w:pPr>
    </w:p>
    <w:p w:rsidR="00BF0A81" w:rsidRDefault="00BF0A81" w:rsidP="00BF0A81">
      <w:pPr>
        <w:pStyle w:val="DzMetin"/>
      </w:pPr>
      <w:r>
        <w:t xml:space="preserve"> </w:t>
      </w:r>
    </w:p>
    <w:p w:rsidR="00BF0A81" w:rsidRDefault="00BF0A81" w:rsidP="00BF0A81">
      <w:pPr>
        <w:pStyle w:val="DzMetin"/>
      </w:pPr>
    </w:p>
    <w:p w:rsidR="00BF0A81" w:rsidRDefault="00BF0A81" w:rsidP="00BF0A81">
      <w:pPr>
        <w:pStyle w:val="DzMetin"/>
      </w:pPr>
      <w:r>
        <w:t>·         Sektörlerin yurt dışında tanıtımını sağlamak amacıyla kurulan “</w:t>
      </w:r>
      <w:proofErr w:type="spellStart"/>
      <w:r>
        <w:t>sektörel</w:t>
      </w:r>
      <w:proofErr w:type="spellEnd"/>
      <w:r>
        <w:t xml:space="preserve"> tanıtım grupları” zaman içinde amacından saparak adeta Türk’ü Türk’e tanıtır hale gelmişti. Ayrıca yapılan her ihracatta, ihracatçılardan yapılan kesintiler de iki katına çıkarılmıştı. Yavuz Eroğlu tarafından yapılan çalışmalarla </w:t>
      </w:r>
      <w:proofErr w:type="spellStart"/>
      <w:r>
        <w:t>sektörel</w:t>
      </w:r>
      <w:proofErr w:type="spellEnd"/>
      <w:r>
        <w:t xml:space="preserve"> tanıtım grupları kapatılması yolu açıldı ve ihracatçılardan yapılan ekstra kesintilere son verildi.</w:t>
      </w:r>
    </w:p>
    <w:p w:rsidR="00BF0A81" w:rsidRDefault="00BF0A81" w:rsidP="00BF0A81">
      <w:pPr>
        <w:pStyle w:val="DzMetin"/>
      </w:pPr>
    </w:p>
    <w:p w:rsidR="00BF0A81" w:rsidRDefault="00BF0A81" w:rsidP="00BF0A81">
      <w:pPr>
        <w:pStyle w:val="DzMetin"/>
      </w:pPr>
      <w:r>
        <w:t xml:space="preserve">·         Hammadde ithalatında, gümrükte hammaddenin orijinal olduğunu tekrar kanıtlamak gibi hem vakit alıcı hem de maliyet </w:t>
      </w:r>
      <w:proofErr w:type="gramStart"/>
      <w:r>
        <w:t>artıran  uygulamaya</w:t>
      </w:r>
      <w:proofErr w:type="gramEnd"/>
      <w:r>
        <w:t xml:space="preserve"> son verildi.</w:t>
      </w:r>
    </w:p>
    <w:p w:rsidR="00BF0A81" w:rsidRDefault="00BF0A81" w:rsidP="00BF0A81">
      <w:pPr>
        <w:pStyle w:val="DzMetin"/>
      </w:pPr>
    </w:p>
    <w:p w:rsidR="00BF0A81" w:rsidRDefault="00BF0A81" w:rsidP="00BF0A81">
      <w:pPr>
        <w:pStyle w:val="DzMetin"/>
      </w:pPr>
      <w:r>
        <w:t>·         Limanlarda tekele varan yapıların çıkardığı “tartım ücreti” uygulamasından vazgeçildi. Tartı sahibi ihracatçılardan ücret alımı tamamen kaldırıldı, tartısı olmayan ihracatçılardan alınan fahiş bedel 60 TL ile sınırlandırıldı.</w:t>
      </w:r>
    </w:p>
    <w:p w:rsidR="00BF0A81" w:rsidRDefault="00BF0A81" w:rsidP="00BF0A81">
      <w:pPr>
        <w:pStyle w:val="DzMetin"/>
      </w:pPr>
    </w:p>
    <w:p w:rsidR="00BF0A81" w:rsidRDefault="00BF0A81" w:rsidP="00BF0A81">
      <w:pPr>
        <w:pStyle w:val="DzMetin"/>
      </w:pPr>
      <w:r>
        <w:t xml:space="preserve">·         İran-Türkiye arası ticarette, karşılıklı mütekabiliyet esasına göre İran’dan yapılan tüm ithalat ve </w:t>
      </w:r>
      <w:proofErr w:type="spellStart"/>
      <w:r>
        <w:t>ihracatlarda</w:t>
      </w:r>
      <w:proofErr w:type="spellEnd"/>
      <w:r>
        <w:t xml:space="preserve"> konsolosluk tasdik şartı bulunuyordu. PAGEV Başkanı Yavuz Eroğlu tarafından yürütülen mekik diplomasisi sayesinde ekstra ücrete yol açan bu mağduriyetin giderilmesinin yolu açıldı. Bu fırsattan yararlanarak hammadde fiyatlarını artıran </w:t>
      </w:r>
      <w:proofErr w:type="gramStart"/>
      <w:r>
        <w:t>spekülatörlerin</w:t>
      </w:r>
      <w:proofErr w:type="gramEnd"/>
      <w:r>
        <w:t xml:space="preserve"> de önüne geçildi.</w:t>
      </w:r>
    </w:p>
    <w:p w:rsidR="00BF0A81" w:rsidRDefault="00BF0A81" w:rsidP="00BF0A81">
      <w:pPr>
        <w:pStyle w:val="DzMetin"/>
      </w:pPr>
    </w:p>
    <w:p w:rsidR="00BF0A81" w:rsidRDefault="00BF0A81" w:rsidP="00BF0A81">
      <w:pPr>
        <w:pStyle w:val="DzMetin"/>
      </w:pPr>
      <w:r>
        <w:t xml:space="preserve">·         PAGEV Başkanı Yavuz Eroğlu tarafından başta Gümrük Bakanlığı olmak üzere ilgili bakanlıklar nezdinde yürütülen çalışmalarla kanunda yeri olmayan ve fahiş bedellere varan “ordino masrafı” 150 TL’ye düşürüldü. Kanun dışı bu bedelin tamamen sıfırlanması için çalışmalar devam edilecek. </w:t>
      </w:r>
    </w:p>
    <w:p w:rsidR="00BF0A81" w:rsidRDefault="00BF0A81" w:rsidP="00BF0A81">
      <w:pPr>
        <w:pStyle w:val="DzMetin"/>
      </w:pPr>
    </w:p>
    <w:p w:rsidR="00BF0A81" w:rsidRDefault="00BF0A81" w:rsidP="00BF0A81">
      <w:pPr>
        <w:pStyle w:val="DzMetin"/>
      </w:pPr>
      <w:r>
        <w:t xml:space="preserve">·          Menfaatlerini korumak isteyenlerin “Böl, parçala, yeniden başkan ol” stratejisiyle en güçlü ihracatçı birliklerinden </w:t>
      </w:r>
      <w:proofErr w:type="spellStart"/>
      <w:r>
        <w:t>İKMİB’i</w:t>
      </w:r>
      <w:proofErr w:type="spellEnd"/>
      <w:r>
        <w:t xml:space="preserve"> parçalara bölerek küçük küçük başkanlıklar yaratma planının önüne geçildi ve </w:t>
      </w:r>
      <w:proofErr w:type="spellStart"/>
      <w:r>
        <w:t>İKMİB’in</w:t>
      </w:r>
      <w:proofErr w:type="spellEnd"/>
      <w:r>
        <w:t xml:space="preserve"> varlığı korundu. Bu sayede gelecekte ortaya çıkabilecek etkisiz ve ihracatçı için ekstra masraflı küçük birliklerin önüne geçildi. </w:t>
      </w:r>
    </w:p>
    <w:p w:rsidR="00BF0A81" w:rsidRDefault="00BF0A81" w:rsidP="00BF0A81">
      <w:pPr>
        <w:pStyle w:val="DzMetin"/>
      </w:pPr>
    </w:p>
    <w:p w:rsidR="0015596D" w:rsidRDefault="0015596D">
      <w:bookmarkStart w:id="0" w:name="_GoBack"/>
      <w:bookmarkEnd w:id="0"/>
    </w:p>
    <w:sectPr w:rsidR="00155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5B"/>
    <w:rsid w:val="0015596D"/>
    <w:rsid w:val="00BF0A81"/>
    <w:rsid w:val="00EE7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BF0A81"/>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BF0A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BF0A81"/>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BF0A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2</cp:revision>
  <dcterms:created xsi:type="dcterms:W3CDTF">2018-02-08T10:06:00Z</dcterms:created>
  <dcterms:modified xsi:type="dcterms:W3CDTF">2018-02-08T10:07:00Z</dcterms:modified>
</cp:coreProperties>
</file>